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55" w:rsidRDefault="00B50C55">
      <w:pPr>
        <w:rPr>
          <w:color w:val="000000"/>
          <w:szCs w:val="28"/>
          <w:shd w:val="clear" w:color="auto" w:fill="FFFFFF"/>
          <w:lang w:val="nl-NL"/>
        </w:rPr>
      </w:pPr>
    </w:p>
    <w:p w:rsidR="00B50C55" w:rsidRDefault="00B50C55" w:rsidP="00B50C55">
      <w:pPr>
        <w:jc w:val="center"/>
        <w:rPr>
          <w:b/>
          <w:caps/>
          <w:color w:val="000000"/>
          <w:szCs w:val="28"/>
          <w:shd w:val="clear" w:color="auto" w:fill="FFFFFF"/>
          <w:lang w:val="nl-NL"/>
        </w:rPr>
      </w:pPr>
      <w:r w:rsidRPr="00B50C55">
        <w:rPr>
          <w:b/>
          <w:caps/>
          <w:color w:val="000000"/>
          <w:szCs w:val="28"/>
          <w:shd w:val="clear" w:color="auto" w:fill="FFFFFF"/>
          <w:lang w:val="nl-NL"/>
        </w:rPr>
        <w:t>D</w:t>
      </w:r>
      <w:r w:rsidRPr="00B50C55">
        <w:rPr>
          <w:b/>
          <w:caps/>
          <w:color w:val="000000"/>
          <w:szCs w:val="28"/>
          <w:shd w:val="clear" w:color="auto" w:fill="FFFFFF"/>
          <w:lang w:val="nl-NL"/>
        </w:rPr>
        <w:t>anh mục tài liệu tham khảo ôn tập thi nâng ngạch lên chuyên viên chính</w:t>
      </w:r>
    </w:p>
    <w:p w:rsidR="00B50C55" w:rsidRDefault="00B50C55" w:rsidP="00B50C55">
      <w:pPr>
        <w:ind w:firstLine="709"/>
        <w:rPr>
          <w:color w:val="000000"/>
          <w:szCs w:val="28"/>
          <w:shd w:val="clear" w:color="auto" w:fill="FFFFFF"/>
        </w:rPr>
      </w:pPr>
      <w:r w:rsidRPr="00B50C55">
        <w:rPr>
          <w:b/>
          <w:caps/>
          <w:color w:val="000000"/>
          <w:szCs w:val="28"/>
          <w:shd w:val="clear" w:color="auto" w:fill="FFFFFF"/>
        </w:rPr>
        <w:t>A. Môn Kiến chức chung</w:t>
      </w:r>
      <w:r w:rsidRPr="00B50C55">
        <w:rPr>
          <w:b/>
          <w:caps/>
          <w:color w:val="000000"/>
          <w:szCs w:val="28"/>
          <w:shd w:val="clear" w:color="auto" w:fill="FFFFFF"/>
        </w:rPr>
        <w:br/>
      </w:r>
      <w:r>
        <w:rPr>
          <w:color w:val="000000"/>
          <w:szCs w:val="28"/>
          <w:shd w:val="clear" w:color="auto" w:fill="FFFFFF"/>
        </w:rPr>
        <w:t>1. Hiến pháp Việt Nam năm 2013;</w:t>
      </w:r>
      <w:r w:rsidRPr="00B50C55">
        <w:rPr>
          <w:color w:val="000000"/>
          <w:szCs w:val="28"/>
          <w:shd w:val="clear" w:color="auto" w:fill="FFFFFF"/>
        </w:rPr>
        <w:br/>
      </w:r>
      <w:r>
        <w:rPr>
          <w:color w:val="000000"/>
          <w:szCs w:val="28"/>
          <w:shd w:val="clear" w:color="auto" w:fill="FFFFFF"/>
        </w:rPr>
        <w:t>2. </w:t>
      </w:r>
      <w:r w:rsidRPr="00B50C55">
        <w:rPr>
          <w:color w:val="000000"/>
          <w:szCs w:val="28"/>
          <w:shd w:val="clear" w:color="auto" w:fill="FFFFFF"/>
        </w:rPr>
        <w:t>Luật Cán bộ, công chức ngày 13/11/2008; </w:t>
      </w:r>
      <w:hyperlink r:id="rId4" w:history="1">
        <w:r w:rsidRPr="00B50C55">
          <w:rPr>
            <w:shd w:val="clear" w:color="auto" w:fill="FFFFFF"/>
          </w:rPr>
          <w:t>Luật sửa đổi, bổ sung một số điều của Luật cán bộ, công chức và Luật viên chức</w:t>
        </w:r>
      </w:hyperlink>
      <w:r w:rsidRPr="00B50C55">
        <w:t> ngày 25/11/2019</w:t>
      </w:r>
      <w:r>
        <w:rPr>
          <w:color w:val="000000"/>
          <w:szCs w:val="28"/>
          <w:shd w:val="clear" w:color="auto" w:fill="FFFFFF"/>
        </w:rPr>
        <w:t>;</w:t>
      </w:r>
      <w:r w:rsidRPr="00B50C55">
        <w:rPr>
          <w:color w:val="000000"/>
          <w:szCs w:val="28"/>
          <w:shd w:val="clear" w:color="auto" w:fill="FFFFFF"/>
        </w:rPr>
        <w:br/>
      </w:r>
      <w:r>
        <w:rPr>
          <w:color w:val="000000"/>
          <w:szCs w:val="28"/>
          <w:shd w:val="clear" w:color="auto" w:fill="FFFFFF"/>
        </w:rPr>
        <w:t>3</w:t>
      </w:r>
      <w:r w:rsidRPr="00B50C55">
        <w:rPr>
          <w:color w:val="000000"/>
          <w:szCs w:val="28"/>
          <w:shd w:val="clear" w:color="auto" w:fill="FFFFFF"/>
        </w:rPr>
        <w:t>. Luật Tổ chức Chính quyền địa phương ngày 19/6/2015; </w:t>
      </w:r>
      <w:r>
        <w:rPr>
          <w:color w:val="000000"/>
          <w:szCs w:val="28"/>
          <w:shd w:val="clear" w:color="auto" w:fill="FFFFFF"/>
        </w:rPr>
        <w:t>Luật số sửa đổi, bổ sung một số điều của Luật Tổ chức Chính phủ và Luật Tổ chức chính quyền địa phương ngày 22/11/2019 </w:t>
      </w:r>
      <w:r w:rsidRPr="00B50C55">
        <w:rPr>
          <w:color w:val="000000"/>
          <w:szCs w:val="28"/>
          <w:shd w:val="clear" w:color="auto" w:fill="FFFFFF"/>
        </w:rPr>
        <w:t>(</w:t>
      </w:r>
      <w:r>
        <w:rPr>
          <w:color w:val="000000"/>
          <w:szCs w:val="28"/>
          <w:shd w:val="clear" w:color="auto" w:fill="FFFFFF"/>
        </w:rPr>
        <w:t>Nghị quyết số 96/2023/QH15</w:t>
      </w:r>
      <w:r w:rsidRPr="00B50C55">
        <w:rPr>
          <w:color w:val="000000"/>
          <w:szCs w:val="28"/>
          <w:shd w:val="clear" w:color="auto" w:fill="FFFFFF"/>
        </w:rPr>
        <w:t>)</w:t>
      </w:r>
      <w:r>
        <w:rPr>
          <w:color w:val="000000"/>
          <w:szCs w:val="28"/>
          <w:shd w:val="clear" w:color="auto" w:fill="FFFFFF"/>
        </w:rPr>
        <w:t>;</w:t>
      </w:r>
      <w:r w:rsidRPr="00B50C55">
        <w:rPr>
          <w:color w:val="000000"/>
          <w:szCs w:val="28"/>
          <w:shd w:val="clear" w:color="auto" w:fill="FFFFFF"/>
        </w:rPr>
        <w:br/>
      </w:r>
      <w:r>
        <w:rPr>
          <w:color w:val="000000"/>
          <w:szCs w:val="28"/>
          <w:shd w:val="clear" w:color="auto" w:fill="FFFFFF"/>
        </w:rPr>
        <w:t>4. Luật Phòng, chống tham nhũng năm 2018;</w:t>
      </w:r>
      <w:r w:rsidRPr="00B50C55">
        <w:rPr>
          <w:color w:val="000000"/>
          <w:szCs w:val="28"/>
          <w:shd w:val="clear" w:color="auto" w:fill="FFFFFF"/>
        </w:rPr>
        <w:br/>
      </w:r>
      <w:r>
        <w:rPr>
          <w:color w:val="000000"/>
          <w:szCs w:val="28"/>
          <w:shd w:val="clear" w:color="auto" w:fill="FFFFFF"/>
        </w:rPr>
        <w:t>5. Luật Ban hành Văn bản quy phạm pháp luật năm 2015 (sửa đổi, bổ sung năm 2020);</w:t>
      </w:r>
      <w:r w:rsidRPr="00B50C55">
        <w:rPr>
          <w:color w:val="000000"/>
          <w:szCs w:val="28"/>
          <w:shd w:val="clear" w:color="auto" w:fill="FFFFFF"/>
        </w:rPr>
        <w:br/>
      </w:r>
      <w:r>
        <w:rPr>
          <w:color w:val="000000"/>
          <w:szCs w:val="28"/>
          <w:shd w:val="clear" w:color="auto" w:fill="FFFFFF"/>
        </w:rPr>
        <w:t>6. Nghị định số 34/2016/NĐ-CP ngày 14/5/2016 của Chính phủ quy định chi tiết một số điều và biện pháp thi hành Luật Ban hành Văn bản quy phạm pháp luật (sửa đổi, bổ sung năm 2020);</w:t>
      </w:r>
      <w:r w:rsidRPr="00B50C55">
        <w:rPr>
          <w:color w:val="000000"/>
          <w:szCs w:val="28"/>
          <w:shd w:val="clear" w:color="auto" w:fill="FFFFFF"/>
        </w:rPr>
        <w:br/>
      </w:r>
      <w:r>
        <w:rPr>
          <w:color w:val="000000"/>
          <w:szCs w:val="28"/>
          <w:shd w:val="clear" w:color="auto" w:fill="FFFFFF"/>
        </w:rPr>
        <w:t>7. Nghị định số 138/2020/NĐ-CP ngày 27/11/2020 của Chính phủ quy định về tuyển dung, sử dụng và quản lý công chức;</w:t>
      </w:r>
      <w:r w:rsidRPr="00B50C55">
        <w:rPr>
          <w:color w:val="000000"/>
          <w:szCs w:val="28"/>
          <w:shd w:val="clear" w:color="auto" w:fill="FFFFFF"/>
        </w:rPr>
        <w:br/>
      </w:r>
      <w:r>
        <w:rPr>
          <w:color w:val="000000"/>
          <w:szCs w:val="28"/>
          <w:shd w:val="clear" w:color="auto" w:fill="FFFFFF"/>
        </w:rPr>
        <w:t>8. Nghị định số 62/2020/NĐ-CP ngày 01/6/2020 của Chính phủ </w:t>
      </w:r>
      <w:bookmarkStart w:id="0" w:name="loai_1_name"/>
      <w:r w:rsidRPr="00B50C55">
        <w:rPr>
          <w:color w:val="000000"/>
          <w:szCs w:val="28"/>
          <w:shd w:val="clear" w:color="auto" w:fill="FFFFFF"/>
        </w:rPr>
        <w:t>về vị trí việc làm và biên chế công chức.</w:t>
      </w:r>
      <w:bookmarkEnd w:id="0"/>
      <w:r w:rsidRPr="00B50C55">
        <w:rPr>
          <w:color w:val="000000"/>
          <w:szCs w:val="28"/>
          <w:shd w:val="clear" w:color="auto" w:fill="FFFFFF"/>
        </w:rPr>
        <w:br/>
        <w:t>9. Một số văn bản khác như Quy định, Nghị quyết, Nghị định… của Trung ương, Chính phủ có liên quan.</w:t>
      </w:r>
    </w:p>
    <w:p w:rsidR="00B50C55" w:rsidRDefault="00B50C55" w:rsidP="00B50C55">
      <w:pPr>
        <w:ind w:firstLine="709"/>
        <w:rPr>
          <w:color w:val="000000"/>
          <w:szCs w:val="28"/>
          <w:shd w:val="clear" w:color="auto" w:fill="FFFFFF"/>
        </w:rPr>
      </w:pPr>
      <w:r w:rsidRPr="00B50C55">
        <w:rPr>
          <w:b/>
          <w:caps/>
          <w:color w:val="000000"/>
          <w:szCs w:val="28"/>
          <w:shd w:val="clear" w:color="auto" w:fill="FFFFFF"/>
        </w:rPr>
        <w:t>B. Môn ngoại ngữ (Tiếng Anh)</w:t>
      </w:r>
      <w:r w:rsidRPr="00B50C55">
        <w:rPr>
          <w:b/>
          <w:caps/>
          <w:color w:val="000000"/>
          <w:szCs w:val="28"/>
          <w:shd w:val="clear" w:color="auto" w:fill="FFFFFF"/>
        </w:rPr>
        <w:br/>
      </w:r>
      <w:r>
        <w:rPr>
          <w:color w:val="000000"/>
          <w:szCs w:val="28"/>
          <w:shd w:val="clear" w:color="auto" w:fill="FFFFFF"/>
        </w:rPr>
        <w:t>Nội dung chương trình đào tạo Tiếng Anh bậc 3 theo Khung năng lực ngoại ngữ 6 bậc dùng cho Việt Nam theo quy định tại Thông tư số 01/2014/TT-BGDĐT ngày 24/01/2014 của Bộ trưởng Bộ Giáo dục và Đào tạo ban hành khung năng lực ngoại ngữ 6 bậc dùng cho Việt Nam.</w:t>
      </w:r>
    </w:p>
    <w:p w:rsidR="00B50C55" w:rsidRPr="000D096E" w:rsidRDefault="00B50C55" w:rsidP="000D096E">
      <w:pPr>
        <w:ind w:firstLine="709"/>
        <w:rPr>
          <w:b/>
          <w:caps/>
          <w:color w:val="000000"/>
          <w:szCs w:val="28"/>
          <w:shd w:val="clear" w:color="auto" w:fill="FFFFFF"/>
        </w:rPr>
      </w:pPr>
      <w:r w:rsidRPr="00B50C55">
        <w:rPr>
          <w:b/>
          <w:caps/>
          <w:color w:val="000000"/>
          <w:szCs w:val="28"/>
          <w:shd w:val="clear" w:color="auto" w:fill="FFFFFF"/>
        </w:rPr>
        <w:t>C. Môn Chuyên môn nghiệp vụ Thi nâng ngạch lên chuyên viên chính</w:t>
      </w:r>
      <w:bookmarkStart w:id="1" w:name="_GoBack"/>
      <w:bookmarkEnd w:id="1"/>
      <w:r w:rsidRPr="00B50C55">
        <w:rPr>
          <w:b/>
          <w:caps/>
          <w:color w:val="000000"/>
          <w:szCs w:val="28"/>
          <w:shd w:val="clear" w:color="auto" w:fill="FFFFFF"/>
        </w:rPr>
        <w:br/>
      </w:r>
      <w:r>
        <w:rPr>
          <w:color w:val="000000"/>
          <w:szCs w:val="28"/>
          <w:shd w:val="clear" w:color="auto" w:fill="FFFFFF"/>
        </w:rPr>
        <w:t>1. Hiến pháp Việt Nam năm 2013</w:t>
      </w:r>
      <w:r w:rsidRPr="00B50C55">
        <w:rPr>
          <w:color w:val="000000"/>
          <w:szCs w:val="28"/>
          <w:shd w:val="clear" w:color="auto" w:fill="FFFFFF"/>
        </w:rPr>
        <w:br/>
      </w:r>
      <w:r>
        <w:rPr>
          <w:color w:val="000000"/>
          <w:szCs w:val="28"/>
          <w:shd w:val="clear" w:color="auto" w:fill="FFFFFF"/>
        </w:rPr>
        <w:t>2. Luật Cán bộ, công chức năm 2008</w:t>
      </w:r>
      <w:r w:rsidRPr="00B50C55">
        <w:rPr>
          <w:color w:val="000000"/>
          <w:szCs w:val="28"/>
          <w:shd w:val="clear" w:color="auto" w:fill="FFFFFF"/>
        </w:rPr>
        <w:t>( sửa đổi, bổ sung năm 2</w:t>
      </w:r>
      <w:r>
        <w:rPr>
          <w:color w:val="000000"/>
          <w:szCs w:val="28"/>
          <w:shd w:val="clear" w:color="auto" w:fill="FFFFFF"/>
        </w:rPr>
        <w:t>019</w:t>
      </w:r>
      <w:r w:rsidRPr="00B50C55">
        <w:rPr>
          <w:color w:val="000000"/>
          <w:szCs w:val="28"/>
          <w:shd w:val="clear" w:color="auto" w:fill="FFFFFF"/>
        </w:rPr>
        <w:t>)</w:t>
      </w:r>
      <w:r w:rsidRPr="00B50C55">
        <w:rPr>
          <w:color w:val="000000"/>
          <w:szCs w:val="28"/>
          <w:shd w:val="clear" w:color="auto" w:fill="FFFFFF"/>
        </w:rPr>
        <w:br/>
        <w:t>3</w:t>
      </w:r>
      <w:r>
        <w:rPr>
          <w:color w:val="000000"/>
          <w:szCs w:val="28"/>
          <w:shd w:val="clear" w:color="auto" w:fill="FFFFFF"/>
        </w:rPr>
        <w:t>. Luật Phòng, chống tham nhũng năm 2018</w:t>
      </w:r>
      <w:bookmarkStart w:id="2" w:name="_Hlk52708426"/>
      <w:r w:rsidRPr="00B50C55">
        <w:rPr>
          <w:color w:val="000000"/>
          <w:szCs w:val="28"/>
          <w:shd w:val="clear" w:color="auto" w:fill="FFFFFF"/>
        </w:rPr>
        <w:t>.</w:t>
      </w:r>
      <w:bookmarkEnd w:id="2"/>
      <w:r w:rsidRPr="00B50C55">
        <w:rPr>
          <w:color w:val="000000"/>
          <w:szCs w:val="28"/>
          <w:shd w:val="clear" w:color="auto" w:fill="FFFFFF"/>
        </w:rPr>
        <w:br/>
        <w:t>4. Luật Tổ chức chính quyền địa phương năm 2015 (sửa đổi, bổ sung năm 2019)</w:t>
      </w:r>
      <w:r>
        <w:rPr>
          <w:color w:val="000000"/>
          <w:szCs w:val="28"/>
          <w:shd w:val="clear" w:color="auto" w:fill="FFFFFF"/>
        </w:rPr>
        <w:t>.</w:t>
      </w:r>
      <w:r w:rsidRPr="00B50C55">
        <w:rPr>
          <w:color w:val="000000"/>
          <w:szCs w:val="28"/>
          <w:shd w:val="clear" w:color="auto" w:fill="FFFFFF"/>
        </w:rPr>
        <w:br/>
        <w:t>5</w:t>
      </w:r>
      <w:r>
        <w:rPr>
          <w:color w:val="000000"/>
          <w:szCs w:val="28"/>
          <w:shd w:val="clear" w:color="auto" w:fill="FFFFFF"/>
        </w:rPr>
        <w:t>. Nghị quyết số </w:t>
      </w:r>
      <w:r w:rsidRPr="00B50C55">
        <w:rPr>
          <w:color w:val="000000"/>
          <w:szCs w:val="28"/>
          <w:shd w:val="clear" w:color="auto" w:fill="FFFFFF"/>
        </w:rPr>
        <w:t>18-NQ/TW </w:t>
      </w:r>
      <w:r>
        <w:rPr>
          <w:color w:val="000000"/>
          <w:szCs w:val="28"/>
          <w:shd w:val="clear" w:color="auto" w:fill="FFFFFF"/>
        </w:rPr>
        <w:t> ngày 27/10/2017 của</w:t>
      </w:r>
      <w:r w:rsidRPr="00B50C55">
        <w:rPr>
          <w:color w:val="000000"/>
          <w:szCs w:val="28"/>
          <w:shd w:val="clear" w:color="auto" w:fill="FFFFFF"/>
        </w:rPr>
        <w:t> </w:t>
      </w:r>
      <w:r>
        <w:rPr>
          <w:color w:val="000000"/>
          <w:szCs w:val="28"/>
          <w:shd w:val="clear" w:color="auto" w:fill="FFFFFF"/>
        </w:rPr>
        <w:t>Hội nghị lần thứ 6 Ban Chấp hành Trung ương Đảng khóa</w:t>
      </w:r>
      <w:r w:rsidRPr="00B50C55">
        <w:rPr>
          <w:color w:val="000000"/>
          <w:szCs w:val="28"/>
          <w:shd w:val="clear" w:color="auto" w:fill="FFFFFF"/>
        </w:rPr>
        <w:t> </w:t>
      </w:r>
      <w:r>
        <w:rPr>
          <w:color w:val="000000"/>
          <w:szCs w:val="28"/>
          <w:shd w:val="clear" w:color="auto" w:fill="FFFFFF"/>
        </w:rPr>
        <w:t>XII về một số vấn đề tiếp tục đổi mới, sắp xếp tô chức bộ máy của hệ thống chính trị tinh gọn, hoạt động hiệu lực, hiệu quả.</w:t>
      </w:r>
      <w:r w:rsidRPr="00B50C55">
        <w:rPr>
          <w:color w:val="000000"/>
          <w:szCs w:val="28"/>
          <w:shd w:val="clear" w:color="auto" w:fill="FFFFFF"/>
        </w:rPr>
        <w:br/>
        <w:t>6</w:t>
      </w:r>
      <w:r>
        <w:rPr>
          <w:color w:val="000000"/>
          <w:szCs w:val="28"/>
          <w:shd w:val="clear" w:color="auto" w:fill="FFFFFF"/>
        </w:rPr>
        <w:t>. Nghị quyết số </w:t>
      </w:r>
      <w:r w:rsidRPr="00B50C55">
        <w:rPr>
          <w:color w:val="000000"/>
          <w:szCs w:val="28"/>
          <w:shd w:val="clear" w:color="auto" w:fill="FFFFFF"/>
        </w:rPr>
        <w:t>76</w:t>
      </w:r>
      <w:r>
        <w:rPr>
          <w:color w:val="000000"/>
          <w:szCs w:val="28"/>
          <w:shd w:val="clear" w:color="auto" w:fill="FFFFFF"/>
        </w:rPr>
        <w:t>/NQ-CP ngày </w:t>
      </w:r>
      <w:r w:rsidRPr="00B50C55">
        <w:rPr>
          <w:color w:val="000000"/>
          <w:szCs w:val="28"/>
          <w:shd w:val="clear" w:color="auto" w:fill="FFFFFF"/>
        </w:rPr>
        <w:t>15</w:t>
      </w:r>
      <w:r>
        <w:rPr>
          <w:color w:val="000000"/>
          <w:szCs w:val="28"/>
          <w:shd w:val="clear" w:color="auto" w:fill="FFFFFF"/>
        </w:rPr>
        <w:t>/</w:t>
      </w:r>
      <w:r w:rsidRPr="00B50C55">
        <w:rPr>
          <w:color w:val="000000"/>
          <w:szCs w:val="28"/>
          <w:shd w:val="clear" w:color="auto" w:fill="FFFFFF"/>
        </w:rPr>
        <w:t>7</w:t>
      </w:r>
      <w:r>
        <w:rPr>
          <w:color w:val="000000"/>
          <w:szCs w:val="28"/>
          <w:shd w:val="clear" w:color="auto" w:fill="FFFFFF"/>
        </w:rPr>
        <w:t>/20</w:t>
      </w:r>
      <w:r w:rsidRPr="00B50C55">
        <w:rPr>
          <w:color w:val="000000"/>
          <w:szCs w:val="28"/>
          <w:shd w:val="clear" w:color="auto" w:fill="FFFFFF"/>
        </w:rPr>
        <w:t>2</w:t>
      </w:r>
      <w:r>
        <w:rPr>
          <w:color w:val="000000"/>
          <w:szCs w:val="28"/>
          <w:shd w:val="clear" w:color="auto" w:fill="FFFFFF"/>
        </w:rPr>
        <w:t xml:space="preserve">1 của Chính phủ ban hành Chương trình </w:t>
      </w:r>
      <w:r>
        <w:rPr>
          <w:color w:val="000000"/>
          <w:szCs w:val="28"/>
          <w:shd w:val="clear" w:color="auto" w:fill="FFFFFF"/>
        </w:rPr>
        <w:lastRenderedPageBreak/>
        <w:t>tổng thể cải cách hành chính nhà nước giai đoạn 20</w:t>
      </w:r>
      <w:r w:rsidRPr="00B50C55">
        <w:rPr>
          <w:color w:val="000000"/>
          <w:szCs w:val="28"/>
          <w:shd w:val="clear" w:color="auto" w:fill="FFFFFF"/>
        </w:rPr>
        <w:t>2</w:t>
      </w:r>
      <w:r>
        <w:rPr>
          <w:color w:val="000000"/>
          <w:szCs w:val="28"/>
          <w:shd w:val="clear" w:color="auto" w:fill="FFFFFF"/>
        </w:rPr>
        <w:t>1-20</w:t>
      </w:r>
      <w:r w:rsidRPr="00B50C55">
        <w:rPr>
          <w:color w:val="000000"/>
          <w:szCs w:val="28"/>
          <w:shd w:val="clear" w:color="auto" w:fill="FFFFFF"/>
        </w:rPr>
        <w:t>3</w:t>
      </w:r>
      <w:r>
        <w:rPr>
          <w:color w:val="000000"/>
          <w:szCs w:val="28"/>
          <w:shd w:val="clear" w:color="auto" w:fill="FFFFFF"/>
        </w:rPr>
        <w:t>0.</w:t>
      </w:r>
      <w:r w:rsidRPr="00B50C55">
        <w:rPr>
          <w:color w:val="000000"/>
          <w:szCs w:val="28"/>
          <w:shd w:val="clear" w:color="auto" w:fill="FFFFFF"/>
        </w:rPr>
        <w:br/>
        <w:t>7. Nghị quyết số 04/NQ-CP ngày 10/1/2022  của Chính phủ về đẩy mạnh phân cấp, phân quyền trong quản lý nhà nước</w:t>
      </w:r>
      <w:r>
        <w:rPr>
          <w:color w:val="000000"/>
          <w:szCs w:val="28"/>
          <w:shd w:val="clear" w:color="auto" w:fill="FFFFFF"/>
        </w:rPr>
        <w:t>.</w:t>
      </w:r>
      <w:r w:rsidRPr="00B50C55">
        <w:rPr>
          <w:color w:val="000000"/>
          <w:szCs w:val="28"/>
          <w:shd w:val="clear" w:color="auto" w:fill="FFFFFF"/>
        </w:rPr>
        <w:br/>
        <w:t>8. Quyết định số 942/QĐ-TTg ban hành ngày 15/6/2021 của Thủ tướng Chính phủ: Phê duyệt Chiến lược phát triển Chính phủ điện tử hướng tới Chính phủ số giai đoạn 2021 - 2025, định hướng đến năm 2030.</w:t>
      </w:r>
      <w:r w:rsidRPr="00B50C55">
        <w:rPr>
          <w:color w:val="000000"/>
          <w:szCs w:val="28"/>
          <w:shd w:val="clear" w:color="auto" w:fill="FFFFFF"/>
        </w:rPr>
        <w:br/>
        <w:t>9. </w:t>
      </w:r>
      <w:r>
        <w:rPr>
          <w:color w:val="000000"/>
          <w:szCs w:val="28"/>
          <w:shd w:val="clear" w:color="auto" w:fill="FFFFFF"/>
        </w:rPr>
        <w:t>Nghị quyết số 27-NQ/TW ngày 9/11/2022 Hội nghị lần thứ 6 Ban Chấp hành Trung ương Đảng khóa XIII về tiếp tục xây dựng và hoàn thiện Nhà nước pháp quyền xã hội chủ nghĩa Việt Nam trong giai đoạn mới</w:t>
      </w:r>
      <w:r w:rsidRPr="00B50C55">
        <w:rPr>
          <w:color w:val="000000"/>
          <w:szCs w:val="28"/>
          <w:shd w:val="clear" w:color="auto" w:fill="FFFFFF"/>
        </w:rPr>
        <w:t>.</w:t>
      </w:r>
      <w:r w:rsidRPr="00B50C55">
        <w:rPr>
          <w:color w:val="000000"/>
          <w:szCs w:val="28"/>
          <w:shd w:val="clear" w:color="auto" w:fill="FFFFFF"/>
        </w:rPr>
        <w:br/>
        <w:t>10</w:t>
      </w:r>
      <w:r>
        <w:rPr>
          <w:color w:val="000000"/>
          <w:szCs w:val="28"/>
          <w:shd w:val="clear" w:color="auto" w:fill="FFFFFF"/>
        </w:rPr>
        <w:t>. Tài liệu bồi dưỡng </w:t>
      </w:r>
      <w:r w:rsidRPr="00B50C55">
        <w:rPr>
          <w:color w:val="000000"/>
          <w:szCs w:val="28"/>
          <w:shd w:val="clear" w:color="auto" w:fill="FFFFFF"/>
        </w:rPr>
        <w:t>đối với công chức </w:t>
      </w:r>
      <w:r>
        <w:rPr>
          <w:color w:val="000000"/>
          <w:szCs w:val="28"/>
          <w:shd w:val="clear" w:color="auto" w:fill="FFFFFF"/>
        </w:rPr>
        <w:t>ngạch </w:t>
      </w:r>
      <w:r w:rsidRPr="00B50C55">
        <w:rPr>
          <w:color w:val="000000"/>
          <w:szCs w:val="28"/>
          <w:shd w:val="clear" w:color="auto" w:fill="FFFFFF"/>
        </w:rPr>
        <w:t>chuyên viên chính và tương đương (Ban hành kèm theo Quyết định số </w:t>
      </w:r>
      <w:r>
        <w:rPr>
          <w:color w:val="000000"/>
          <w:szCs w:val="28"/>
          <w:shd w:val="clear" w:color="auto" w:fill="FFFFFF"/>
        </w:rPr>
        <w:t>3304</w:t>
      </w:r>
      <w:r w:rsidRPr="00B50C55">
        <w:rPr>
          <w:color w:val="000000"/>
          <w:szCs w:val="28"/>
          <w:shd w:val="clear" w:color="auto" w:fill="FFFFFF"/>
        </w:rPr>
        <w:t>/QĐ-HCQG ngày</w:t>
      </w:r>
      <w:r>
        <w:rPr>
          <w:color w:val="000000"/>
          <w:szCs w:val="28"/>
          <w:shd w:val="clear" w:color="auto" w:fill="FFFFFF"/>
        </w:rPr>
        <w:t> 15/</w:t>
      </w:r>
      <w:r w:rsidRPr="00B50C55">
        <w:rPr>
          <w:color w:val="000000"/>
          <w:szCs w:val="28"/>
          <w:shd w:val="clear" w:color="auto" w:fill="FFFFFF"/>
        </w:rPr>
        <w:t>8</w:t>
      </w:r>
      <w:r>
        <w:rPr>
          <w:color w:val="000000"/>
          <w:szCs w:val="28"/>
          <w:shd w:val="clear" w:color="auto" w:fill="FFFFFF"/>
        </w:rPr>
        <w:t>/</w:t>
      </w:r>
      <w:r w:rsidRPr="00B50C55">
        <w:rPr>
          <w:color w:val="000000"/>
          <w:szCs w:val="28"/>
          <w:shd w:val="clear" w:color="auto" w:fill="FFFFFF"/>
        </w:rPr>
        <w:t>2022 của Giám đốc Học viện Hành chính Quốc gia)</w:t>
      </w:r>
    </w:p>
    <w:sectPr w:rsidR="00B50C55" w:rsidRPr="000D096E" w:rsidSect="00B50C5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55"/>
    <w:rsid w:val="000D096E"/>
    <w:rsid w:val="00511559"/>
    <w:rsid w:val="00875064"/>
    <w:rsid w:val="00B50C55"/>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33DF"/>
  <w15:chartTrackingRefBased/>
  <w15:docId w15:val="{EFA40CE8-145F-4C76-92EE-648F3234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G:\VB%20DOWN%20LOAD\LUAT\Luat%2052-2019%20sua%20doi%20Luat%20CB,%20CC%20va%20Luat%20V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2024-05-18T01:47:00Z</dcterms:created>
  <dcterms:modified xsi:type="dcterms:W3CDTF">2024-05-18T01:57:00Z</dcterms:modified>
</cp:coreProperties>
</file>